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7F" w:rsidRPr="0096667F" w:rsidRDefault="0096667F" w:rsidP="00F153E2">
      <w:pPr>
        <w:jc w:val="center"/>
        <w:rPr>
          <w:b/>
          <w:sz w:val="40"/>
        </w:rPr>
      </w:pPr>
      <w:r w:rsidRPr="0096667F">
        <w:rPr>
          <w:b/>
          <w:sz w:val="40"/>
        </w:rPr>
        <w:t xml:space="preserve">Year 6 </w:t>
      </w:r>
      <w:r w:rsidR="00DF3C53">
        <w:rPr>
          <w:b/>
          <w:sz w:val="40"/>
        </w:rPr>
        <w:t xml:space="preserve">Writing </w:t>
      </w:r>
      <w:r w:rsidRPr="0096667F">
        <w:rPr>
          <w:b/>
          <w:sz w:val="40"/>
        </w:rPr>
        <w:t>Targets</w:t>
      </w:r>
    </w:p>
    <w:tbl>
      <w:tblPr>
        <w:tblStyle w:val="TableGrid"/>
        <w:tblpPr w:leftFromText="180" w:rightFromText="180" w:vertAnchor="text" w:horzAnchor="margin" w:tblpXSpec="center" w:tblpY="614"/>
        <w:tblW w:w="10696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418"/>
        <w:gridCol w:w="683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CD6812" w:rsidRPr="00CD6812" w:rsidTr="0089081B">
        <w:trPr>
          <w:trHeight w:val="267"/>
        </w:trPr>
        <w:tc>
          <w:tcPr>
            <w:tcW w:w="4248" w:type="dxa"/>
            <w:gridSpan w:val="3"/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D681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Date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812" w:rsidRPr="00CD6812" w:rsidTr="0089081B">
        <w:trPr>
          <w:trHeight w:val="840"/>
        </w:trPr>
        <w:tc>
          <w:tcPr>
            <w:tcW w:w="4248" w:type="dxa"/>
            <w:gridSpan w:val="3"/>
            <w:tcBorders>
              <w:bottom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D681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Genre</w:t>
            </w:r>
            <w:r w:rsidRPr="00CD6812">
              <w:rPr>
                <w:rFonts w:ascii="Arial" w:hAnsi="Arial" w:cs="Arial"/>
                <w:color w:val="000000" w:themeColor="text1"/>
                <w:szCs w:val="24"/>
              </w:rPr>
              <w:t xml:space="preserve">   I can write for a range of purposes and audiences (e.g</w:t>
            </w:r>
            <w:r w:rsidR="00474859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Pr="00CD6812">
              <w:rPr>
                <w:rFonts w:ascii="Arial" w:hAnsi="Arial" w:cs="Arial"/>
                <w:color w:val="000000" w:themeColor="text1"/>
                <w:szCs w:val="24"/>
              </w:rPr>
              <w:t xml:space="preserve"> narrative, recount, explanation, report)</w:t>
            </w: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812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1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D7A" w:rsidRPr="00CD6812" w:rsidTr="00061D7A">
        <w:trPr>
          <w:trHeight w:val="251"/>
        </w:trPr>
        <w:tc>
          <w:tcPr>
            <w:tcW w:w="10696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D7A" w:rsidRPr="00DF3C53" w:rsidRDefault="00C5005B" w:rsidP="00C50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C53">
              <w:rPr>
                <w:rFonts w:ascii="Arial" w:hAnsi="Arial" w:cs="Arial"/>
                <w:b/>
                <w:sz w:val="24"/>
                <w:szCs w:val="24"/>
              </w:rPr>
              <w:t>Working t</w:t>
            </w:r>
            <w:r w:rsidR="00061D7A" w:rsidRPr="00DF3C53">
              <w:rPr>
                <w:rFonts w:ascii="Arial" w:hAnsi="Arial" w:cs="Arial"/>
                <w:b/>
                <w:sz w:val="24"/>
                <w:szCs w:val="24"/>
              </w:rPr>
              <w:t xml:space="preserve">owards the </w:t>
            </w:r>
            <w:r w:rsidRPr="00DF3C53">
              <w:rPr>
                <w:rFonts w:ascii="Arial" w:hAnsi="Arial" w:cs="Arial"/>
                <w:b/>
                <w:sz w:val="24"/>
                <w:szCs w:val="24"/>
              </w:rPr>
              <w:t>expected s</w:t>
            </w:r>
            <w:r w:rsidR="00061D7A" w:rsidRPr="00DF3C53">
              <w:rPr>
                <w:rFonts w:ascii="Arial" w:hAnsi="Arial" w:cs="Arial"/>
                <w:b/>
                <w:sz w:val="24"/>
                <w:szCs w:val="24"/>
              </w:rPr>
              <w:t>tandard</w:t>
            </w:r>
            <w:bookmarkStart w:id="0" w:name="_GoBack"/>
            <w:bookmarkEnd w:id="0"/>
          </w:p>
        </w:tc>
      </w:tr>
      <w:tr w:rsidR="008E55E5" w:rsidRPr="00CD6812" w:rsidTr="008E55E5">
        <w:trPr>
          <w:trHeight w:val="127"/>
        </w:trPr>
        <w:tc>
          <w:tcPr>
            <w:tcW w:w="4248" w:type="dxa"/>
            <w:gridSpan w:val="3"/>
            <w:shd w:val="clear" w:color="auto" w:fill="BDD6EE" w:themeFill="accent1" w:themeFillTint="66"/>
          </w:tcPr>
          <w:p w:rsidR="008E55E5" w:rsidRDefault="008E55E5" w:rsidP="00CD68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8E55E5">
              <w:rPr>
                <w:rFonts w:ascii="Arial" w:hAnsi="Arial" w:cs="Arial"/>
                <w:color w:val="000000" w:themeColor="text1"/>
              </w:rPr>
              <w:t>n narratives, describe settings and character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E55E5">
        <w:trPr>
          <w:trHeight w:val="127"/>
        </w:trPr>
        <w:tc>
          <w:tcPr>
            <w:tcW w:w="4248" w:type="dxa"/>
            <w:gridSpan w:val="3"/>
            <w:shd w:val="clear" w:color="auto" w:fill="BDD6EE" w:themeFill="accent1" w:themeFillTint="66"/>
          </w:tcPr>
          <w:p w:rsidR="008E55E5" w:rsidRDefault="00474859" w:rsidP="00CD68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8E55E5" w:rsidRPr="008E55E5">
              <w:rPr>
                <w:rFonts w:ascii="Arial" w:hAnsi="Arial" w:cs="Arial"/>
                <w:color w:val="000000" w:themeColor="text1"/>
              </w:rPr>
              <w:t>n non-narrative writing, use simple devices to structure the writing and support the reader (e.g. headings, sub-headings, bullet points</w:t>
            </w:r>
            <w:r w:rsidR="008E55E5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812" w:rsidRPr="00CD6812" w:rsidTr="0089081B">
        <w:trPr>
          <w:trHeight w:val="127"/>
        </w:trPr>
        <w:tc>
          <w:tcPr>
            <w:tcW w:w="817" w:type="dxa"/>
            <w:vMerge w:val="restart"/>
            <w:shd w:val="clear" w:color="auto" w:fill="BDD6EE" w:themeFill="accent1" w:themeFillTint="66"/>
          </w:tcPr>
          <w:p w:rsidR="00CD6812" w:rsidRPr="00CD6812" w:rsidRDefault="003A7111" w:rsidP="00CD681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 can use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D6812" w:rsidRPr="00CD6812" w:rsidRDefault="008E55E5" w:rsidP="00CD68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paragraphs 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CD6812" w:rsidRPr="00CD6812" w:rsidRDefault="00CD6812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9081B">
        <w:trPr>
          <w:trHeight w:val="127"/>
        </w:trPr>
        <w:tc>
          <w:tcPr>
            <w:tcW w:w="817" w:type="dxa"/>
            <w:vMerge/>
            <w:shd w:val="clear" w:color="auto" w:fill="BDD6EE" w:themeFill="accent1" w:themeFillTint="66"/>
          </w:tcPr>
          <w:p w:rsidR="008E55E5" w:rsidRDefault="008E55E5" w:rsidP="00CD68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Default="00474859" w:rsidP="00CD68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capital letters; full stops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CD6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9081B">
        <w:trPr>
          <w:trHeight w:val="127"/>
        </w:trPr>
        <w:tc>
          <w:tcPr>
            <w:tcW w:w="817" w:type="dxa"/>
            <w:vMerge/>
            <w:shd w:val="clear" w:color="auto" w:fill="BDD6EE" w:themeFill="accent1" w:themeFillTint="66"/>
          </w:tcPr>
          <w:p w:rsidR="008E55E5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CD6812">
              <w:rPr>
                <w:rFonts w:ascii="Arial" w:hAnsi="Arial" w:cs="Arial"/>
                <w:color w:val="000000" w:themeColor="text1"/>
              </w:rPr>
              <w:t>postrophes for contractions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9081B">
        <w:trPr>
          <w:trHeight w:val="125"/>
        </w:trPr>
        <w:tc>
          <w:tcPr>
            <w:tcW w:w="817" w:type="dxa"/>
            <w:vMerge/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</w:t>
            </w:r>
            <w:r w:rsidRPr="00CD6812">
              <w:rPr>
                <w:rFonts w:ascii="Arial" w:hAnsi="Arial" w:cs="Arial"/>
                <w:color w:val="000000" w:themeColor="text1"/>
              </w:rPr>
              <w:t>uestion marks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9081B">
        <w:trPr>
          <w:trHeight w:val="12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Pr="00CD6812">
              <w:rPr>
                <w:rFonts w:ascii="Arial" w:hAnsi="Arial" w:cs="Arial"/>
                <w:color w:val="000000" w:themeColor="text1"/>
              </w:rPr>
              <w:t>ommas for lists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89081B">
        <w:trPr>
          <w:trHeight w:val="291"/>
        </w:trPr>
        <w:tc>
          <w:tcPr>
            <w:tcW w:w="4248" w:type="dxa"/>
            <w:gridSpan w:val="3"/>
            <w:tcBorders>
              <w:bottom w:val="single" w:sz="18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color w:val="000000" w:themeColor="text1"/>
              </w:rPr>
            </w:pPr>
            <w:r w:rsidRPr="00CD6812">
              <w:rPr>
                <w:rFonts w:ascii="Arial" w:hAnsi="Arial" w:cs="Arial"/>
                <w:color w:val="000000" w:themeColor="text1"/>
              </w:rPr>
              <w:t xml:space="preserve">I can spell </w:t>
            </w:r>
            <w:r w:rsidRPr="00CD6812">
              <w:rPr>
                <w:rFonts w:ascii="Arial" w:hAnsi="Arial" w:cs="Arial"/>
                <w:b/>
                <w:color w:val="000000" w:themeColor="text1"/>
              </w:rPr>
              <w:t>Year 3 and 4</w:t>
            </w:r>
            <w:r w:rsidRPr="00CD6812">
              <w:rPr>
                <w:rFonts w:ascii="Arial" w:hAnsi="Arial" w:cs="Arial"/>
                <w:color w:val="000000" w:themeColor="text1"/>
              </w:rPr>
              <w:t xml:space="preserve"> words </w:t>
            </w:r>
          </w:p>
        </w:tc>
        <w:tc>
          <w:tcPr>
            <w:tcW w:w="683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E5" w:rsidRPr="00CD6812" w:rsidTr="00C5005B">
        <w:trPr>
          <w:trHeight w:val="200"/>
        </w:trPr>
        <w:tc>
          <w:tcPr>
            <w:tcW w:w="10696" w:type="dxa"/>
            <w:gridSpan w:val="14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8E55E5" w:rsidRPr="00DF3C53" w:rsidRDefault="008E55E5" w:rsidP="008E55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F3C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Working at the expected standard</w:t>
            </w:r>
          </w:p>
        </w:tc>
      </w:tr>
      <w:tr w:rsidR="008E55E5" w:rsidRPr="00CD6812" w:rsidTr="0089081B">
        <w:trPr>
          <w:trHeight w:val="200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8E55E5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I can</w:t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8E55E5" w:rsidRPr="00D42010" w:rsidRDefault="008E55E5" w:rsidP="00F153E2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 w:rsidRPr="00D42010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write effectively for a range of purposes and audiences, selecting language that shows good awareness of the reader (e.g. the use of the first person in a diary</w:t>
            </w:r>
            <w:r w:rsidR="00F153E2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)</w:t>
            </w:r>
          </w:p>
        </w:tc>
        <w:tc>
          <w:tcPr>
            <w:tcW w:w="683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E55E5">
        <w:trPr>
          <w:trHeight w:val="769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I can</w:t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8E55E5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 w:rsidRPr="00CD6812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 xml:space="preserve">integrate </w:t>
            </w:r>
            <w:r w:rsidRPr="00CD6812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n-GB"/>
              </w:rPr>
              <w:t>dialogue</w:t>
            </w:r>
            <w:r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n-GB"/>
              </w:rPr>
              <w:t xml:space="preserve"> in narratives</w:t>
            </w:r>
            <w:r w:rsidRPr="00CD6812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n-GB"/>
              </w:rPr>
              <w:t xml:space="preserve"> </w:t>
            </w:r>
            <w:r w:rsidRPr="00CD6812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to c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 xml:space="preserve">onvey character and advance </w:t>
            </w:r>
            <w:r w:rsidRPr="00CD6812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action</w:t>
            </w:r>
          </w:p>
          <w:p w:rsidR="0096667F" w:rsidRPr="008E55E5" w:rsidRDefault="0096667F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683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42010" w:rsidRPr="00CD6812" w:rsidTr="008E55E5">
        <w:trPr>
          <w:trHeight w:val="769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42010" w:rsidRDefault="00D42010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I can</w:t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 w:rsidRPr="008E55E5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use a range of devices to build cohesion (e.g. conjunctions, adverbials of time and place, pronouns, synonyms) within and across paragraphs</w:t>
            </w:r>
          </w:p>
        </w:tc>
        <w:tc>
          <w:tcPr>
            <w:tcW w:w="683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42010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C5005B">
        <w:trPr>
          <w:trHeight w:val="497"/>
        </w:trPr>
        <w:tc>
          <w:tcPr>
            <w:tcW w:w="2830" w:type="dxa"/>
            <w:gridSpan w:val="2"/>
            <w:vMerge w:val="restart"/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 w:rsidRPr="00CD6812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 xml:space="preserve">I can select vocabulary and grammatical </w:t>
            </w:r>
            <w:r w:rsidRPr="0021646E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 xml:space="preserve">structures that reflect the level of </w:t>
            </w:r>
            <w:r w:rsidRPr="0021646E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en-GB"/>
              </w:rPr>
              <w:t>formality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8E55E5" w:rsidRPr="0021646E" w:rsidRDefault="008E55E5" w:rsidP="008E55E5">
            <w:pPr>
              <w:rPr>
                <w:rFonts w:ascii="Arial" w:eastAsia="CenturyOldStyleStd-Regular" w:hAnsi="Arial" w:cs="Arial"/>
                <w:b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enturyOldStyleStd-Regular" w:hAnsi="Arial" w:cs="Arial"/>
                <w:b/>
                <w:color w:val="000000" w:themeColor="text1"/>
                <w:szCs w:val="24"/>
                <w:lang w:eastAsia="en-GB"/>
              </w:rPr>
              <w:t>p</w:t>
            </w:r>
            <w:r w:rsidRPr="0021646E">
              <w:rPr>
                <w:rFonts w:ascii="Arial" w:eastAsia="CenturyOldStyleStd-Regular" w:hAnsi="Arial" w:cs="Arial"/>
                <w:b/>
                <w:color w:val="000000" w:themeColor="text1"/>
                <w:szCs w:val="24"/>
                <w:lang w:eastAsia="en-GB"/>
              </w:rPr>
              <w:t xml:space="preserve">assive verbs 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C5005B">
        <w:trPr>
          <w:trHeight w:val="560"/>
        </w:trPr>
        <w:tc>
          <w:tcPr>
            <w:tcW w:w="2830" w:type="dxa"/>
            <w:gridSpan w:val="2"/>
            <w:vMerge/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8E55E5" w:rsidRDefault="008E55E5" w:rsidP="008E55E5">
            <w:pPr>
              <w:rPr>
                <w:rFonts w:ascii="Arial" w:eastAsia="CenturyOldStyleStd-Regular" w:hAnsi="Arial" w:cs="Arial"/>
                <w:b/>
                <w:color w:val="000000" w:themeColor="text1"/>
                <w:szCs w:val="24"/>
                <w:highlight w:val="yellow"/>
                <w:lang w:eastAsia="en-GB"/>
              </w:rPr>
            </w:pPr>
            <w:r w:rsidRPr="0021646E">
              <w:rPr>
                <w:rFonts w:ascii="Arial" w:eastAsia="CenturyOldStyleStd-Regular" w:hAnsi="Arial" w:cs="Arial"/>
                <w:b/>
                <w:color w:val="000000" w:themeColor="text1"/>
                <w:szCs w:val="24"/>
                <w:lang w:eastAsia="en-GB"/>
              </w:rPr>
              <w:t xml:space="preserve">modal verbs 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D42010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C5005B">
        <w:trPr>
          <w:trHeight w:val="283"/>
        </w:trPr>
        <w:tc>
          <w:tcPr>
            <w:tcW w:w="4248" w:type="dxa"/>
            <w:gridSpan w:val="3"/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enturyOldStyleStd-Regular" w:hAnsi="Arial" w:cs="Arial"/>
                <w:color w:val="000000" w:themeColor="text1"/>
                <w:szCs w:val="24"/>
                <w:lang w:eastAsia="en-GB"/>
              </w:rPr>
              <w:t>I can use verb tenses consistently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E55E5" w:rsidRPr="00CD6812" w:rsidRDefault="00D42010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6667F" w:rsidRPr="00CD6812" w:rsidRDefault="0096667F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:rsidR="008E55E5" w:rsidRPr="00CD6812" w:rsidRDefault="008E55E5" w:rsidP="008E55E5">
            <w:pPr>
              <w:rPr>
                <w:rFonts w:ascii="Arial" w:eastAsia="CenturyOldStyleStd-Regular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9081B">
        <w:trPr>
          <w:trHeight w:val="252"/>
        </w:trPr>
        <w:tc>
          <w:tcPr>
            <w:tcW w:w="817" w:type="dxa"/>
            <w:vMerge w:val="restart"/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I can use</w:t>
            </w:r>
          </w:p>
        </w:tc>
        <w:tc>
          <w:tcPr>
            <w:tcW w:w="3431" w:type="dxa"/>
            <w:gridSpan w:val="2"/>
            <w:shd w:val="clear" w:color="auto" w:fill="BDD6EE" w:themeFill="accent1" w:themeFillTint="66"/>
          </w:tcPr>
          <w:p w:rsidR="008E55E5" w:rsidRPr="00CD6812" w:rsidRDefault="00474859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inverted commas “  ”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3A7111">
        <w:trPr>
          <w:trHeight w:val="326"/>
        </w:trPr>
        <w:tc>
          <w:tcPr>
            <w:tcW w:w="817" w:type="dxa"/>
            <w:vMerge/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3431" w:type="dxa"/>
            <w:gridSpan w:val="2"/>
            <w:shd w:val="clear" w:color="auto" w:fill="BDD6EE" w:themeFill="accent1" w:themeFillTint="66"/>
          </w:tcPr>
          <w:p w:rsidR="008E55E5" w:rsidRPr="004106D6" w:rsidRDefault="008E55E5" w:rsidP="008E55E5">
            <w:pPr>
              <w:rPr>
                <w:rFonts w:ascii="Arial" w:eastAsia="Times New Roman" w:hAnsi="Arial" w:cs="Arial"/>
                <w:color w:val="000000" w:themeColor="text1"/>
                <w:szCs w:val="24"/>
                <w:highlight w:val="yellow"/>
                <w:lang w:eastAsia="en-GB"/>
              </w:rPr>
            </w:pPr>
            <w:r w:rsidRPr="003D50B1">
              <w:rPr>
                <w:rFonts w:ascii="Arial" w:eastAsia="Times New Roman" w:hAnsi="Arial" w:cs="Arial"/>
                <w:color w:val="000000" w:themeColor="text1"/>
                <w:szCs w:val="24"/>
                <w:lang w:eastAsia="en-GB"/>
              </w:rPr>
              <w:t>punctuation for parenthesis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9081B">
        <w:trPr>
          <w:trHeight w:val="381"/>
        </w:trPr>
        <w:tc>
          <w:tcPr>
            <w:tcW w:w="4248" w:type="dxa"/>
            <w:gridSpan w:val="3"/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D6812">
              <w:rPr>
                <w:rFonts w:ascii="Arial" w:eastAsia="Times New Roman" w:hAnsi="Arial" w:cs="Arial"/>
                <w:szCs w:val="24"/>
                <w:lang w:eastAsia="en-GB"/>
              </w:rPr>
              <w:t xml:space="preserve">I can spell </w:t>
            </w:r>
            <w:r w:rsidRPr="00CD6812">
              <w:rPr>
                <w:rFonts w:ascii="Arial" w:eastAsia="Times New Roman" w:hAnsi="Arial" w:cs="Arial"/>
                <w:b/>
                <w:szCs w:val="24"/>
                <w:lang w:eastAsia="en-GB"/>
              </w:rPr>
              <w:t>Year 5 and 6</w:t>
            </w:r>
            <w:r w:rsidRPr="00CD6812">
              <w:rPr>
                <w:rFonts w:ascii="Arial" w:eastAsia="Times New Roman" w:hAnsi="Arial" w:cs="Arial"/>
                <w:szCs w:val="24"/>
                <w:lang w:eastAsia="en-GB"/>
              </w:rPr>
              <w:t xml:space="preserve"> words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B27C1B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9081B">
        <w:trPr>
          <w:trHeight w:val="263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D6812">
              <w:rPr>
                <w:rFonts w:ascii="Arial" w:eastAsia="Times New Roman" w:hAnsi="Arial" w:cs="Arial"/>
                <w:szCs w:val="24"/>
                <w:lang w:eastAsia="en-GB"/>
              </w:rPr>
              <w:t xml:space="preserve">I can maintain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legibility, fluency and speed for</w:t>
            </w:r>
            <w:r w:rsidRPr="003D50B1">
              <w:rPr>
                <w:rFonts w:ascii="Arial" w:eastAsia="Times New Roman" w:hAnsi="Arial" w:cs="Arial"/>
                <w:b/>
                <w:szCs w:val="24"/>
                <w:lang w:eastAsia="en-GB"/>
              </w:rPr>
              <w:t xml:space="preserve"> joined</w:t>
            </w:r>
            <w:r w:rsidRPr="00CD6812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Pr="00CD6812">
              <w:rPr>
                <w:rFonts w:ascii="Arial" w:eastAsia="Times New Roman" w:hAnsi="Arial" w:cs="Arial"/>
                <w:b/>
                <w:szCs w:val="24"/>
                <w:lang w:eastAsia="en-GB"/>
              </w:rPr>
              <w:t>handwriting</w:t>
            </w:r>
            <w:r w:rsidRPr="00CD6812">
              <w:rPr>
                <w:rFonts w:ascii="Arial" w:eastAsia="Times New Roman" w:hAnsi="Arial" w:cs="Arial"/>
                <w:szCs w:val="24"/>
                <w:lang w:eastAsia="en-GB"/>
              </w:rPr>
              <w:t xml:space="preserve">  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96667F" w:rsidRPr="00CD6812" w:rsidRDefault="00B27C1B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153E2" w:rsidRPr="00CD6812" w:rsidTr="0089081B">
        <w:trPr>
          <w:trHeight w:val="263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153E2" w:rsidRPr="00CD6812" w:rsidRDefault="00F153E2" w:rsidP="00474859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I can use a range of punctuation (semi-colons</w:t>
            </w:r>
            <w:r w:rsidR="00474859">
              <w:rPr>
                <w:rFonts w:ascii="Arial" w:eastAsia="Times New Roman" w:hAnsi="Arial" w:cs="Arial"/>
                <w:szCs w:val="24"/>
                <w:lang w:eastAsia="en-GB"/>
              </w:rPr>
              <w:t>;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dashes</w:t>
            </w:r>
            <w:r w:rsidR="00474859">
              <w:rPr>
                <w:rFonts w:ascii="Arial" w:eastAsia="Times New Roman" w:hAnsi="Arial" w:cs="Arial"/>
                <w:szCs w:val="24"/>
                <w:lang w:eastAsia="en-GB"/>
              </w:rPr>
              <w:t>;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colons</w:t>
            </w:r>
            <w:r w:rsidR="00474859">
              <w:rPr>
                <w:rFonts w:ascii="Arial" w:eastAsia="Times New Roman" w:hAnsi="Arial" w:cs="Arial"/>
                <w:szCs w:val="24"/>
                <w:lang w:eastAsia="en-GB"/>
              </w:rPr>
              <w:t>;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hyphens) 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Default="00492A5E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E55E5">
        <w:trPr>
          <w:trHeight w:val="334"/>
        </w:trPr>
        <w:tc>
          <w:tcPr>
            <w:tcW w:w="10696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53E2" w:rsidRDefault="00F153E2" w:rsidP="008E55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F3C53" w:rsidRDefault="00DF3C53" w:rsidP="008E55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E55E5" w:rsidRPr="00DF3C53" w:rsidRDefault="008E55E5" w:rsidP="008E55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F3C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Working at greater depth within the expected standard</w:t>
            </w:r>
          </w:p>
          <w:p w:rsidR="00F153E2" w:rsidRPr="00CD6812" w:rsidRDefault="00F153E2" w:rsidP="008E55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E55E5" w:rsidRPr="00CD6812" w:rsidTr="0089081B">
        <w:trPr>
          <w:trHeight w:val="334"/>
        </w:trPr>
        <w:tc>
          <w:tcPr>
            <w:tcW w:w="4248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8E55E5" w:rsidRPr="00474859" w:rsidRDefault="00F153E2" w:rsidP="008E55E5">
            <w:pPr>
              <w:rPr>
                <w:rFonts w:ascii="Arial" w:eastAsia="Times New Roman" w:hAnsi="Arial" w:cs="Arial"/>
                <w:lang w:eastAsia="en-GB"/>
              </w:rPr>
            </w:pPr>
            <w:r w:rsidRPr="00474859">
              <w:rPr>
                <w:rFonts w:ascii="Arial" w:eastAsia="Times New Roman" w:hAnsi="Arial" w:cs="Arial"/>
                <w:lang w:eastAsia="en-GB"/>
              </w:rPr>
              <w:lastRenderedPageBreak/>
              <w:t xml:space="preserve">I can </w:t>
            </w:r>
            <w:r w:rsidR="0096667F" w:rsidRPr="00474859">
              <w:rPr>
                <w:rFonts w:ascii="Arial" w:eastAsia="Times New Roman" w:hAnsi="Arial" w:cs="Arial"/>
                <w:lang w:eastAsia="en-GB"/>
              </w:rPr>
              <w:t>c</w:t>
            </w:r>
            <w:r w:rsidR="008E55E5" w:rsidRPr="00474859">
              <w:rPr>
                <w:rFonts w:ascii="Arial" w:eastAsia="Times New Roman" w:hAnsi="Arial" w:cs="Arial"/>
                <w:lang w:eastAsia="en-GB"/>
              </w:rPr>
              <w:t xml:space="preserve">ontrol levels of </w:t>
            </w:r>
            <w:r w:rsidR="008E55E5" w:rsidRPr="00474859">
              <w:rPr>
                <w:rFonts w:ascii="Arial" w:eastAsia="Times New Roman" w:hAnsi="Arial" w:cs="Arial"/>
                <w:b/>
                <w:lang w:eastAsia="en-GB"/>
              </w:rPr>
              <w:t>formality</w:t>
            </w:r>
            <w:r w:rsidR="00474859" w:rsidRPr="00474859">
              <w:rPr>
                <w:rFonts w:ascii="Arial" w:eastAsia="Times New Roman" w:hAnsi="Arial" w:cs="Arial"/>
                <w:lang w:eastAsia="en-GB"/>
              </w:rPr>
              <w:t xml:space="preserve"> and</w:t>
            </w:r>
          </w:p>
          <w:p w:rsidR="008E55E5" w:rsidRPr="00474859" w:rsidRDefault="008E55E5" w:rsidP="008E55E5">
            <w:pPr>
              <w:rPr>
                <w:rFonts w:ascii="Arial" w:eastAsia="Times New Roman" w:hAnsi="Arial" w:cs="Arial"/>
                <w:lang w:eastAsia="en-GB"/>
              </w:rPr>
            </w:pPr>
            <w:r w:rsidRPr="00474859">
              <w:rPr>
                <w:rFonts w:ascii="Arial" w:eastAsia="Times New Roman" w:hAnsi="Arial" w:cs="Arial"/>
                <w:lang w:eastAsia="en-GB"/>
              </w:rPr>
              <w:t>write effectively for a range of purposes and audiences, selecting the appropriate form and dr</w:t>
            </w:r>
            <w:r w:rsidR="00474859" w:rsidRPr="00474859">
              <w:rPr>
                <w:rFonts w:ascii="Arial" w:eastAsia="Times New Roman" w:hAnsi="Arial" w:cs="Arial"/>
                <w:lang w:eastAsia="en-GB"/>
              </w:rPr>
              <w:t>awing independently on what I</w:t>
            </w:r>
            <w:r w:rsidRPr="00474859">
              <w:rPr>
                <w:rFonts w:ascii="Arial" w:eastAsia="Times New Roman" w:hAnsi="Arial" w:cs="Arial"/>
                <w:lang w:eastAsia="en-GB"/>
              </w:rPr>
              <w:t xml:space="preserve"> have read as models for </w:t>
            </w:r>
            <w:r w:rsidR="00474859" w:rsidRPr="00474859">
              <w:rPr>
                <w:rFonts w:ascii="Arial" w:eastAsia="Times New Roman" w:hAnsi="Arial" w:cs="Arial"/>
                <w:lang w:eastAsia="en-GB"/>
              </w:rPr>
              <w:t>my</w:t>
            </w:r>
            <w:r w:rsidRPr="00474859">
              <w:rPr>
                <w:rFonts w:ascii="Arial" w:eastAsia="Times New Roman" w:hAnsi="Arial" w:cs="Arial"/>
                <w:lang w:eastAsia="en-GB"/>
              </w:rPr>
              <w:t xml:space="preserve"> own writing (e.g. literary language, characterisation, structure)</w:t>
            </w: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492A5E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E55E5" w:rsidRPr="00CD6812" w:rsidRDefault="008E55E5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6667F" w:rsidRPr="00CD6812" w:rsidTr="0089081B">
        <w:trPr>
          <w:trHeight w:val="334"/>
        </w:trPr>
        <w:tc>
          <w:tcPr>
            <w:tcW w:w="4248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96667F" w:rsidRPr="00474859" w:rsidRDefault="0096667F" w:rsidP="0096667F">
            <w:pPr>
              <w:rPr>
                <w:rFonts w:ascii="Arial" w:eastAsia="Times New Roman" w:hAnsi="Arial" w:cs="Arial"/>
                <w:lang w:eastAsia="en-GB"/>
              </w:rPr>
            </w:pPr>
            <w:r w:rsidRPr="00474859">
              <w:rPr>
                <w:rFonts w:ascii="Arial" w:hAnsi="Arial" w:cs="Arial"/>
              </w:rPr>
              <w:t>I can choose the appropriate register</w:t>
            </w: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Default="00492A5E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96667F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153E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153E2" w:rsidRPr="00CD681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6667F" w:rsidRPr="00CD6812" w:rsidTr="00DF3C53">
        <w:trPr>
          <w:trHeight w:val="334"/>
        </w:trPr>
        <w:tc>
          <w:tcPr>
            <w:tcW w:w="4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474859" w:rsidRDefault="0096667F" w:rsidP="00F153E2">
            <w:pPr>
              <w:rPr>
                <w:rFonts w:ascii="Arial" w:hAnsi="Arial" w:cs="Arial"/>
              </w:rPr>
            </w:pPr>
            <w:r w:rsidRPr="00474859">
              <w:rPr>
                <w:rFonts w:ascii="Arial" w:hAnsi="Arial" w:cs="Arial"/>
              </w:rPr>
              <w:t>I can</w:t>
            </w:r>
            <w:r w:rsidR="00F153E2" w:rsidRPr="00474859">
              <w:rPr>
                <w:rFonts w:ascii="Arial" w:hAnsi="Arial" w:cs="Arial"/>
              </w:rPr>
              <w:t xml:space="preserve"> use grammar, punctuation and vocabulary to</w:t>
            </w:r>
            <w:r w:rsidRPr="00474859">
              <w:rPr>
                <w:rFonts w:ascii="Arial" w:hAnsi="Arial" w:cs="Arial"/>
              </w:rPr>
              <w:t xml:space="preserve"> </w:t>
            </w:r>
            <w:r w:rsidR="00F153E2" w:rsidRPr="00474859">
              <w:rPr>
                <w:rFonts w:ascii="Arial" w:hAnsi="Arial" w:cs="Arial"/>
              </w:rPr>
              <w:t>control levels of formality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Default="00492A5E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  <w:p w:rsidR="00F153E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153E2" w:rsidRDefault="00F153E2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96667F" w:rsidRPr="00CD6812" w:rsidRDefault="0096667F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F3C53" w:rsidRPr="00CD6812" w:rsidTr="0089081B">
        <w:trPr>
          <w:trHeight w:val="334"/>
        </w:trPr>
        <w:tc>
          <w:tcPr>
            <w:tcW w:w="4248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DF3C53" w:rsidRPr="00474859" w:rsidRDefault="00DF3C53" w:rsidP="00F15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use a range of punctuation taught at key stage 2 correctly (e.g. semi-colons, dashes, colons, hyphens)</w:t>
            </w: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F3C53" w:rsidRPr="00CD6812" w:rsidRDefault="00DF3C53" w:rsidP="008E55E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501AF" w:rsidRDefault="00C501AF" w:rsidP="00895F82">
      <w:pPr>
        <w:tabs>
          <w:tab w:val="left" w:pos="3270"/>
        </w:tabs>
        <w:rPr>
          <w:b/>
          <w:color w:val="000000" w:themeColor="text1"/>
          <w:sz w:val="28"/>
          <w:u w:val="single"/>
        </w:rPr>
      </w:pPr>
    </w:p>
    <w:p w:rsidR="001C3173" w:rsidRDefault="001C3173" w:rsidP="001C3173">
      <w:pPr>
        <w:rPr>
          <w:sz w:val="24"/>
        </w:rPr>
      </w:pPr>
    </w:p>
    <w:p w:rsidR="00B06F38" w:rsidRDefault="00B06F38" w:rsidP="00B06F38">
      <w:pPr>
        <w:tabs>
          <w:tab w:val="left" w:pos="3540"/>
        </w:tabs>
        <w:rPr>
          <w:sz w:val="24"/>
        </w:rPr>
      </w:pPr>
    </w:p>
    <w:sectPr w:rsidR="00B06F38" w:rsidSect="0047010A">
      <w:headerReference w:type="default" r:id="rId7"/>
      <w:footerReference w:type="default" r:id="rId8"/>
      <w:pgSz w:w="11906" w:h="16838"/>
      <w:pgMar w:top="567" w:right="1440" w:bottom="567" w:left="1440" w:header="709" w:footer="493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69" w:rsidRDefault="00541869" w:rsidP="00391E53">
      <w:pPr>
        <w:spacing w:after="0" w:line="240" w:lineRule="auto"/>
      </w:pPr>
      <w:r>
        <w:separator/>
      </w:r>
    </w:p>
  </w:endnote>
  <w:endnote w:type="continuationSeparator" w:id="0">
    <w:p w:rsidR="00541869" w:rsidRDefault="00541869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69" w:rsidRDefault="00541869" w:rsidP="0047010A">
    <w:pPr>
      <w:pBdr>
        <w:bottom w:val="single" w:sz="6" w:space="1" w:color="auto"/>
      </w:pBdr>
      <w:ind w:left="-709" w:right="-897"/>
      <w:rPr>
        <w:sz w:val="24"/>
      </w:rPr>
    </w:pPr>
  </w:p>
  <w:p w:rsidR="00541869" w:rsidRPr="0047010A" w:rsidRDefault="00541869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69" w:rsidRDefault="00541869" w:rsidP="00391E53">
      <w:pPr>
        <w:spacing w:after="0" w:line="240" w:lineRule="auto"/>
      </w:pPr>
      <w:r>
        <w:separator/>
      </w:r>
    </w:p>
  </w:footnote>
  <w:footnote w:type="continuationSeparator" w:id="0">
    <w:p w:rsidR="00541869" w:rsidRDefault="00541869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69" w:rsidRDefault="00541869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9264" behindDoc="1" locked="0" layoutInCell="1" allowOverlap="1" wp14:anchorId="238BB583" wp14:editId="41BF19AA">
          <wp:simplePos x="0" y="0"/>
          <wp:positionH relativeFrom="column">
            <wp:posOffset>5568901</wp:posOffset>
          </wp:positionH>
          <wp:positionV relativeFrom="paragraph">
            <wp:posOffset>-58808</wp:posOffset>
          </wp:positionV>
          <wp:extent cx="414655" cy="416560"/>
          <wp:effectExtent l="0" t="0" r="4445" b="2540"/>
          <wp:wrapTight wrapText="bothSides">
            <wp:wrapPolygon edited="0">
              <wp:start x="6946" y="0"/>
              <wp:lineTo x="0" y="2963"/>
              <wp:lineTo x="0" y="16793"/>
              <wp:lineTo x="5954" y="20744"/>
              <wp:lineTo x="6946" y="20744"/>
              <wp:lineTo x="13893" y="20744"/>
              <wp:lineTo x="14885" y="20744"/>
              <wp:lineTo x="20839" y="16793"/>
              <wp:lineTo x="20839" y="988"/>
              <wp:lineTo x="13893" y="0"/>
              <wp:lineTo x="6946" y="0"/>
            </wp:wrapPolygon>
          </wp:wrapTight>
          <wp:docPr id="6" name="Picture 6" descr="http://www.stethelberts.slough.sch.uk/Smal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tethelberts.slough.sch.uk/Small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1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6"/>
    <w:rsid w:val="00061D7A"/>
    <w:rsid w:val="00087F70"/>
    <w:rsid w:val="000E5DA5"/>
    <w:rsid w:val="0015420E"/>
    <w:rsid w:val="0016136D"/>
    <w:rsid w:val="001B0304"/>
    <w:rsid w:val="001C3173"/>
    <w:rsid w:val="001C39D4"/>
    <w:rsid w:val="001D15C0"/>
    <w:rsid w:val="0021646E"/>
    <w:rsid w:val="002613DA"/>
    <w:rsid w:val="002A021B"/>
    <w:rsid w:val="002B67D2"/>
    <w:rsid w:val="00314DD8"/>
    <w:rsid w:val="0033442D"/>
    <w:rsid w:val="00342A6D"/>
    <w:rsid w:val="00391E53"/>
    <w:rsid w:val="003A34C2"/>
    <w:rsid w:val="003A7111"/>
    <w:rsid w:val="003C2EB8"/>
    <w:rsid w:val="003C693F"/>
    <w:rsid w:val="003D50B1"/>
    <w:rsid w:val="004106D6"/>
    <w:rsid w:val="00461F30"/>
    <w:rsid w:val="0047010A"/>
    <w:rsid w:val="00474859"/>
    <w:rsid w:val="00482180"/>
    <w:rsid w:val="00492A5E"/>
    <w:rsid w:val="0049585B"/>
    <w:rsid w:val="005219F2"/>
    <w:rsid w:val="00541869"/>
    <w:rsid w:val="005750EA"/>
    <w:rsid w:val="00593F4B"/>
    <w:rsid w:val="006023FD"/>
    <w:rsid w:val="00611AD6"/>
    <w:rsid w:val="00661AFC"/>
    <w:rsid w:val="006751CE"/>
    <w:rsid w:val="00781D73"/>
    <w:rsid w:val="007E050A"/>
    <w:rsid w:val="008416BC"/>
    <w:rsid w:val="0087030E"/>
    <w:rsid w:val="00874EFB"/>
    <w:rsid w:val="00877CBE"/>
    <w:rsid w:val="0089081B"/>
    <w:rsid w:val="00895F82"/>
    <w:rsid w:val="008B4C54"/>
    <w:rsid w:val="008D66AC"/>
    <w:rsid w:val="008D6C6E"/>
    <w:rsid w:val="008E55E5"/>
    <w:rsid w:val="009158D6"/>
    <w:rsid w:val="00945C71"/>
    <w:rsid w:val="0096667F"/>
    <w:rsid w:val="00973CB1"/>
    <w:rsid w:val="009B4115"/>
    <w:rsid w:val="00A6422D"/>
    <w:rsid w:val="00AC467B"/>
    <w:rsid w:val="00AE13FC"/>
    <w:rsid w:val="00B06F38"/>
    <w:rsid w:val="00B27C1B"/>
    <w:rsid w:val="00B60F3E"/>
    <w:rsid w:val="00B804C2"/>
    <w:rsid w:val="00BC3D75"/>
    <w:rsid w:val="00C31F18"/>
    <w:rsid w:val="00C5005B"/>
    <w:rsid w:val="00C501AF"/>
    <w:rsid w:val="00C53638"/>
    <w:rsid w:val="00C61F17"/>
    <w:rsid w:val="00C773F0"/>
    <w:rsid w:val="00C84C18"/>
    <w:rsid w:val="00CA41BE"/>
    <w:rsid w:val="00CD6812"/>
    <w:rsid w:val="00D10AF7"/>
    <w:rsid w:val="00D42010"/>
    <w:rsid w:val="00D6477E"/>
    <w:rsid w:val="00D72925"/>
    <w:rsid w:val="00D903E1"/>
    <w:rsid w:val="00DD5298"/>
    <w:rsid w:val="00DE7715"/>
    <w:rsid w:val="00DF3C53"/>
    <w:rsid w:val="00E01741"/>
    <w:rsid w:val="00E71580"/>
    <w:rsid w:val="00E77816"/>
    <w:rsid w:val="00F153E2"/>
    <w:rsid w:val="00F34CDB"/>
    <w:rsid w:val="00F355F1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D2EB746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90922BAA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Alyssa Mercerr</cp:lastModifiedBy>
  <cp:revision>2</cp:revision>
  <cp:lastPrinted>2020-09-11T06:34:00Z</cp:lastPrinted>
  <dcterms:created xsi:type="dcterms:W3CDTF">2023-06-30T09:58:00Z</dcterms:created>
  <dcterms:modified xsi:type="dcterms:W3CDTF">2023-06-30T09:58:00Z</dcterms:modified>
</cp:coreProperties>
</file>